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b/>
          <w:sz w:val="24"/>
          <w:szCs w:val="24"/>
          <w:lang w:val="sr-RS"/>
        </w:rPr>
        <w:t>КОНТРОЛА УПРАВЉАЊА ОТПАДОМ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10"/>
          <w:szCs w:val="10"/>
          <w:lang w:val="sr-RS"/>
        </w:rPr>
      </w:pPr>
      <w:r>
        <w:rPr>
          <w:rFonts w:eastAsia="Calibri" w:cs="Times New Roman" w:ascii="Times New Roman" w:hAnsi="Times New Roman"/>
          <w:b/>
          <w:sz w:val="10"/>
          <w:szCs w:val="10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R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RS"/>
        </w:rPr>
        <w:t>К О Н Т Р О Л Н А   Л И С Т А   З 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  <w:lang w:val="sr-RS"/>
        </w:rPr>
      </w:pPr>
      <w:r>
        <w:rPr>
          <w:rFonts w:eastAsia="Calibri" w:cs="Times New Roman" w:ascii="Times New Roman" w:hAnsi="Times New Roman"/>
          <w:b/>
          <w:sz w:val="28"/>
          <w:szCs w:val="28"/>
          <w:lang w:val="sr-RS"/>
        </w:rPr>
        <w:t>НЕСАНИТАРНЕ ДЕПОНИЈЕ - СМЕТЛИШТА</w:t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b/>
          <w:b/>
          <w:sz w:val="10"/>
          <w:szCs w:val="10"/>
          <w:lang w:val="sr-RS"/>
        </w:rPr>
      </w:pPr>
      <w:r>
        <w:rPr>
          <w:rFonts w:eastAsia="Calibri" w:cs="Times New Roman" w:ascii="Times New Roman" w:hAnsi="Times New Roman"/>
          <w:b/>
          <w:sz w:val="10"/>
          <w:szCs w:val="10"/>
          <w:lang w:val="sr-RS"/>
        </w:rPr>
      </w:r>
    </w:p>
    <w:p>
      <w:pPr>
        <w:pStyle w:val="Normal"/>
        <w:spacing w:lineRule="auto" w:line="240" w:before="0" w:after="0"/>
        <w:ind w:firstLine="720"/>
        <w:jc w:val="center"/>
        <w:rPr>
          <w:rFonts w:ascii="Times New Roman" w:hAnsi="Times New Roman" w:eastAsia="Calibri" w:cs="Times New Roman"/>
          <w:b/>
          <w:b/>
          <w:i/>
          <w:i/>
          <w:sz w:val="28"/>
          <w:szCs w:val="28"/>
          <w:lang w:val="sr-RS"/>
        </w:rPr>
      </w:pPr>
      <w:r>
        <w:rPr>
          <w:rFonts w:eastAsia="Calibri" w:cs="Times New Roman" w:ascii="Times New Roman" w:hAnsi="Times New Roman"/>
          <w:b/>
          <w:i/>
          <w:sz w:val="28"/>
          <w:szCs w:val="28"/>
          <w:lang w:val="sr-RS"/>
        </w:rPr>
        <w:t>Стање, санација, затварање и рекултивација несанитарних депонија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tbl>
      <w:tblPr>
        <w:tblW w:w="96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38"/>
        <w:gridCol w:w="5385"/>
      </w:tblGrid>
      <w:tr>
        <w:trPr>
          <w:trHeight w:val="290" w:hRule="atLeast"/>
        </w:trPr>
        <w:tc>
          <w:tcPr>
            <w:tcW w:w="96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ИНФОРМАЦИЈЕ О УПРАВЉАЧУ НЕСАНИТАРНОМ ДЕПОНИЈОМ - СМЕТЛИШТЕМ</w:t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 xml:space="preserve">Назив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ЈКП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 xml:space="preserve">Адреса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(улица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и број) и место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trike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>Општина - Град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>Матични број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  <w:t>Порески идентификациони број (ПИБ)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 xml:space="preserve">Контакт особа 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Назив радног места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90" w:hRule="atLeast"/>
        </w:trPr>
        <w:tc>
          <w:tcPr>
            <w:tcW w:w="423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CS"/>
              </w:rPr>
              <w:t>Телефон, Факс, E-mail</w:t>
            </w:r>
          </w:p>
        </w:tc>
        <w:tc>
          <w:tcPr>
            <w:tcW w:w="5385" w:type="dxa"/>
            <w:tcBorders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tbl>
      <w:tblPr>
        <w:tblW w:w="962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238"/>
        <w:gridCol w:w="5385"/>
      </w:tblGrid>
      <w:tr>
        <w:trPr>
          <w:trHeight w:val="288" w:hRule="atLeast"/>
          <w:cantSplit w:val="true"/>
        </w:trPr>
        <w:tc>
          <w:tcPr>
            <w:tcW w:w="96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color="auto" w:fill="BFBFBF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val="sr-RS"/>
              </w:rPr>
              <w:t>ОСНОВНИ ПОДАЦИ О НЕСАНИТАРНОЈ ДЕПОНИЈИ - СМЕТЛИШТУ</w:t>
            </w:r>
          </w:p>
        </w:tc>
      </w:tr>
      <w:tr>
        <w:trPr>
          <w:trHeight w:val="288" w:hRule="atLeast"/>
          <w:cantSplit w:val="true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Локација депоније (место, насеље)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/>
              </w:rPr>
              <w:t>Назив депоније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CS"/>
              </w:rPr>
            </w:r>
          </w:p>
        </w:tc>
      </w:tr>
      <w:tr>
        <w:trPr>
          <w:trHeight w:val="288" w:hRule="atLeast"/>
          <w:cantSplit w:val="true"/>
        </w:trPr>
        <w:tc>
          <w:tcPr>
            <w:tcW w:w="4238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color="auto" w:fill="auto" w:val="pct15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Да ли је несанитарна депонија комуналног отпада активна?</w:t>
            </w:r>
          </w:p>
        </w:tc>
        <w:tc>
          <w:tcPr>
            <w:tcW w:w="5385" w:type="dxa"/>
            <w:tcBorders>
              <w:bottom w:val="single" w:sz="8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  <w:tab w:val="left" w:pos="179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 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sr-Latn-CS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5000" w:type="pct"/>
        <w:jc w:val="center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1"/>
        <w:gridCol w:w="6452"/>
        <w:gridCol w:w="2675"/>
      </w:tblGrid>
      <w:tr>
        <w:trPr>
          <w:trHeight w:val="227" w:hRule="atLeast"/>
        </w:trPr>
        <w:tc>
          <w:tcPr>
            <w:tcW w:w="963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color="auto" w:fill="BFBF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b/>
                <w:sz w:val="24"/>
                <w:szCs w:val="24"/>
                <w:lang w:val="sr-CS" w:eastAsia="ru-RU"/>
              </w:rPr>
              <w:t>ПРОЈЕКАТ САНАЦИЈЕ, РЕКУЛТИВАЦИЈЕ И ЗАТВАРАЊА И ПЛАН ПРИЛАГОЂАВАЊА ПОСТРОЈЕЊА СА КОРЕКТИВНИМ МЕРАМА</w:t>
            </w:r>
          </w:p>
        </w:tc>
      </w:tr>
      <w:tr>
        <w:trPr>
          <w:trHeight w:val="317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  <w:t>1</w:t>
            </w: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firstLine="192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6452" w:type="dxa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је за несанитарну депонију – сметлиште израђен Пројекат санације, затварања и рекултивације?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CS" w:eastAsia="ru-RU"/>
              </w:rPr>
            </w:r>
          </w:p>
        </w:tc>
        <w:tc>
          <w:tcPr>
            <w:tcW w:w="2675" w:type="dxa"/>
            <w:tcBorders>
              <w:top w:val="single" w:sz="2" w:space="0" w:color="000000"/>
              <w:left w:val="single" w:sz="4" w:space="0" w:color="000000"/>
              <w:right w:val="single" w:sz="12" w:space="0" w:color="000000"/>
            </w:tcBorders>
            <w:shd w:color="auto" w:fill="FFFFFF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9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>(2)</w:t>
            </w:r>
          </w:p>
          <w:p>
            <w:pPr>
              <w:pStyle w:val="Normal"/>
              <w:tabs>
                <w:tab w:val="clear" w:pos="720"/>
                <w:tab w:val="left" w:pos="2503" w:leader="none"/>
              </w:tabs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   (0)</w:t>
            </w:r>
          </w:p>
        </w:tc>
      </w:tr>
      <w:tr>
        <w:trPr>
          <w:trHeight w:val="198" w:hRule="atLeast"/>
        </w:trPr>
        <w:tc>
          <w:tcPr>
            <w:tcW w:w="511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firstLine="192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697" w:hRule="atLeast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  <w:t>2</w:t>
            </w: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i/>
                <w:i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је прибављена сагласност на Пројекат санације, затварања и рекултивације?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tabs>
                <w:tab w:val="clear" w:pos="720"/>
                <w:tab w:val="left" w:pos="1797" w:leader="none"/>
              </w:tabs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     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 xml:space="preserve">         (0)</w:t>
            </w:r>
          </w:p>
        </w:tc>
      </w:tr>
      <w:tr>
        <w:trPr>
          <w:trHeight w:val="329" w:hRule="atLeast"/>
        </w:trPr>
        <w:tc>
          <w:tcPr>
            <w:tcW w:w="511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  <w:t xml:space="preserve">Напомена: </w:t>
            </w:r>
          </w:p>
        </w:tc>
      </w:tr>
      <w:tr>
        <w:trPr>
          <w:trHeight w:val="799" w:hRule="atLeast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  <w:t>3.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i/>
                <w:i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RS" w:eastAsia="ru-RU"/>
              </w:rPr>
              <w:t xml:space="preserve">Да ли се изводе радови по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Пројекту санације, затварања и рекултивације?</w:t>
            </w:r>
          </w:p>
          <w:p>
            <w:pPr>
              <w:pStyle w:val="Normal"/>
              <w:keepNext w:val="true"/>
              <w:numPr>
                <w:ilvl w:val="0"/>
                <w:numId w:val="0"/>
              </w:numPr>
              <w:tabs>
                <w:tab w:val="clear" w:pos="720"/>
                <w:tab w:val="left" w:pos="4946" w:leader="none"/>
              </w:tabs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bCs/>
                <w:i/>
                <w:i/>
                <w:iCs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bCs/>
                <w:i/>
                <w:iCs/>
                <w:sz w:val="24"/>
                <w:szCs w:val="24"/>
                <w:lang w:val="sr-RS" w:eastAsia="ru-RU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                        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Делимично          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Не                          (0)  </w:t>
            </w:r>
          </w:p>
        </w:tc>
      </w:tr>
      <w:tr>
        <w:trPr>
          <w:trHeight w:val="227" w:hRule="atLeast"/>
        </w:trPr>
        <w:tc>
          <w:tcPr>
            <w:tcW w:w="511" w:type="dxa"/>
            <w:vMerge w:val="continue"/>
            <w:tcBorders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keepNext w:val="true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keepNext w:val="true"/>
              <w:numPr>
                <w:ilvl w:val="0"/>
                <w:numId w:val="0"/>
              </w:numPr>
              <w:spacing w:lineRule="auto" w:line="240" w:before="0" w:after="0"/>
              <w:ind w:left="0" w:hanging="0"/>
              <w:jc w:val="both"/>
              <w:outlineLvl w:val="1"/>
              <w:rPr>
                <w:rFonts w:ascii="Times New Roman" w:hAnsi="Times New Roman" w:eastAsia="Verdana" w:cs="Times New Roman"/>
                <w:bCs/>
                <w:iCs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bCs/>
                <w:iCs/>
                <w:sz w:val="24"/>
                <w:szCs w:val="24"/>
                <w:lang w:val="sr-RS" w:eastAsia="ru-RU"/>
              </w:rPr>
              <w:t>Напомена:</w:t>
            </w:r>
          </w:p>
        </w:tc>
      </w:tr>
      <w:tr>
        <w:trPr>
          <w:trHeight w:val="372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  <w:t>4.</w:t>
            </w:r>
          </w:p>
        </w:tc>
        <w:tc>
          <w:tcPr>
            <w:tcW w:w="64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i/>
                <w:i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се спроводе мере заштите животне средине прописане Пројектом санације, затварања и рекултивације?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267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                        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Делимично          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Не                          (0)     </w:t>
            </w:r>
          </w:p>
        </w:tc>
      </w:tr>
      <w:tr>
        <w:trPr>
          <w:trHeight w:val="315" w:hRule="atLeast"/>
        </w:trPr>
        <w:tc>
          <w:tcPr>
            <w:tcW w:w="511" w:type="dxa"/>
            <w:vMerge w:val="continue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ind w:firstLine="192"/>
              <w:rPr>
                <w:rFonts w:ascii="Times New Roman" w:hAnsi="Times New Roman" w:eastAsia="Verdana" w:cs="Times New Roman"/>
                <w:b/>
                <w:b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b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416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bookmarkStart w:id="0" w:name="_Toc178427146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  <w:t>5.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i/>
                <w:i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се спроводи мониторинг прописан Пројектом санације, затварања и рекултивације?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                         (2)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Делимично           (1)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Не                          (0)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Није применљиво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(2)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 </w:t>
            </w:r>
          </w:p>
        </w:tc>
      </w:tr>
      <w:tr>
        <w:trPr>
          <w:trHeight w:val="260" w:hRule="atLeast"/>
        </w:trPr>
        <w:tc>
          <w:tcPr>
            <w:tcW w:w="511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573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6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Да ли је потребна израда новог, или ажурирање постојећег Пројекта санације, затварања и рекултивације несанитарне депоније?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(0)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                          (2)</w:t>
            </w:r>
          </w:p>
        </w:tc>
      </w:tr>
      <w:tr>
        <w:trPr>
          <w:trHeight w:val="450" w:hRule="atLeast"/>
        </w:trPr>
        <w:tc>
          <w:tcPr>
            <w:tcW w:w="511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573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7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R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>Да ли је Јавно комунално предузеће које управља несанитарним депонијама израдило План прилагођавања постројења са корективним мерама?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(2)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Не        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            (0)</w:t>
            </w:r>
          </w:p>
        </w:tc>
      </w:tr>
      <w:tr>
        <w:trPr>
          <w:trHeight w:val="348" w:hRule="atLeast"/>
        </w:trPr>
        <w:tc>
          <w:tcPr>
            <w:tcW w:w="511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Напомена:</w:t>
            </w:r>
          </w:p>
        </w:tc>
      </w:tr>
      <w:tr>
        <w:trPr>
          <w:trHeight w:val="573" w:hRule="atLeast"/>
        </w:trPr>
        <w:tc>
          <w:tcPr>
            <w:tcW w:w="511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ru-RU"/>
              </w:rPr>
              <w:t>8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ru-RU"/>
              </w:rPr>
              <w:t>.</w:t>
            </w:r>
          </w:p>
        </w:tc>
        <w:tc>
          <w:tcPr>
            <w:tcW w:w="64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RS" w:eastAsia="ru-RU"/>
              </w:rPr>
              <w:t>Да ли је Јавно комунално предузеће које управља несанитарним депонијама доставило министарству на одобрење План прилагођавања постројења са корективним мерама?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Latn-R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Да                          (2)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 w:eastAsia="ru-RU"/>
              </w:rPr>
              <w:t>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 </w:t>
            </w: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>Не                          (0)</w:t>
            </w:r>
          </w:p>
        </w:tc>
      </w:tr>
      <w:tr>
        <w:trPr>
          <w:trHeight w:val="311" w:hRule="atLeast"/>
        </w:trPr>
        <w:tc>
          <w:tcPr>
            <w:tcW w:w="511" w:type="dxa"/>
            <w:vMerge w:val="continue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numPr>
                <w:ilvl w:val="0"/>
                <w:numId w:val="1"/>
              </w:numPr>
              <w:spacing w:lineRule="auto" w:line="240" w:before="0" w:after="0"/>
              <w:ind w:left="720" w:firstLine="192"/>
              <w:rPr>
                <w:rFonts w:ascii="Times New Roman" w:hAnsi="Times New Roman" w:eastAsia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  <w:tc>
          <w:tcPr>
            <w:tcW w:w="9127" w:type="dxa"/>
            <w:gridSpan w:val="2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  <w:tcMar>
              <w:left w:w="15" w:type="dxa"/>
              <w:right w:w="15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Verdana" w:cs="Times New Roman"/>
                <w:sz w:val="24"/>
                <w:szCs w:val="24"/>
                <w:lang w:val="sr-CS" w:eastAsia="ru-RU"/>
              </w:rPr>
            </w:pPr>
            <w:r>
              <w:rPr>
                <w:rFonts w:eastAsia="Verdana" w:cs="Times New Roman" w:ascii="Times New Roman" w:hAnsi="Times New Roman"/>
                <w:sz w:val="24"/>
                <w:szCs w:val="24"/>
                <w:lang w:val="sr-CS" w:eastAsia="ru-RU"/>
              </w:rPr>
              <w:t xml:space="preserve">Напомена:  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  <w:bookmarkStart w:id="1" w:name="_Toc178427149"/>
      <w:bookmarkStart w:id="2" w:name="_Toc178427149"/>
      <w:bookmarkEnd w:id="2"/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</w:rPr>
      </w:pPr>
      <w:r>
        <w:rPr>
          <w:rFonts w:eastAsia="Calibri" w:cs="Times New Roman" w:ascii="Times New Roman" w:hAnsi="Times New Roman"/>
          <w:sz w:val="24"/>
        </w:rPr>
      </w:r>
    </w:p>
    <w:tbl>
      <w:tblPr>
        <w:tblW w:w="102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65"/>
        <w:gridCol w:w="3539"/>
        <w:gridCol w:w="3402"/>
      </w:tblGrid>
      <w:tr>
        <w:trPr/>
        <w:tc>
          <w:tcPr>
            <w:tcW w:w="68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надзираног субјекта: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color="auto" w:fill="BFBFBF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</w:tr>
      <w:tr>
        <w:trPr/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en-GB" w:eastAsia="de-DE"/>
              </w:rPr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/>
        <w:tc>
          <w:tcPr>
            <w:tcW w:w="10206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Датум:</w:t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Times New Roman"/>
          <w:lang w:val="en-GB"/>
        </w:rPr>
      </w:pPr>
      <w:r>
        <w:rPr>
          <w:rFonts w:eastAsia="Calibri" w:cs="Times New Roman"/>
          <w:lang w:val="en-GB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w w:val="90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b/>
          <w:w w:val="90"/>
          <w:sz w:val="24"/>
          <w:szCs w:val="24"/>
          <w:lang w:val="sr-RS"/>
        </w:rPr>
        <w:t>РЕЗУЛТАТ НАДЗОРА У БОДОВИМА</w:t>
      </w:r>
      <w:r>
        <w:rPr>
          <w:rFonts w:eastAsia="Calibri" w:cs="Times New Roman" w:ascii="Times New Roman" w:hAnsi="Times New Roman"/>
          <w:w w:val="90"/>
          <w:sz w:val="24"/>
          <w:szCs w:val="24"/>
          <w:lang w:val="sr-RS"/>
        </w:rPr>
        <w:t>:</w:t>
      </w:r>
    </w:p>
    <w:tbl>
      <w:tblPr>
        <w:tblW w:w="728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03"/>
        <w:gridCol w:w="2976"/>
      </w:tblGrid>
      <w:tr>
        <w:trPr>
          <w:trHeight w:val="469" w:hRule="atLeast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sz w:val="24"/>
                <w:szCs w:val="24"/>
                <w:lang w:val="sr-RS"/>
              </w:rPr>
              <w:t>Укупан могући број бодова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sz w:val="24"/>
                <w:szCs w:val="24"/>
                <w:lang w:val="sr-RS"/>
              </w:rPr>
              <w:t>16</w:t>
            </w:r>
          </w:p>
        </w:tc>
      </w:tr>
      <w:tr>
        <w:trPr>
          <w:trHeight w:val="418" w:hRule="atLeast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w w:val="9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w w:val="90"/>
                <w:sz w:val="24"/>
                <w:szCs w:val="24"/>
                <w:lang w:val="sr-RS"/>
              </w:rPr>
              <w:t>утврђени број бодова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caps/>
                <w:w w:val="90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caps/>
                <w:w w:val="90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w w:val="90"/>
          <w:lang w:val="sr-RS"/>
        </w:rPr>
      </w:pPr>
      <w:r>
        <w:rPr>
          <w:rFonts w:eastAsia="Calibri" w:cs="Times New Roman" w:ascii="Times New Roman" w:hAnsi="Times New Roman"/>
          <w:w w:val="90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w w:val="90"/>
          <w:lang w:val="sr-RS"/>
        </w:rPr>
      </w:pPr>
      <w:r>
        <w:rPr>
          <w:rFonts w:eastAsia="Calibri" w:cs="Times New Roman" w:ascii="Times New Roman" w:hAnsi="Times New Roman"/>
          <w:b/>
          <w:w w:val="90"/>
          <w:lang w:val="sr-RS"/>
        </w:rPr>
        <w:t xml:space="preserve">Надзором </w:t>
      </w:r>
      <w:r>
        <w:rPr>
          <w:rFonts w:eastAsia="Calibri" w:cs="Times New Roman" w:ascii="Times New Roman" w:hAnsi="Times New Roman"/>
          <w:b/>
          <w:caps/>
          <w:w w:val="90"/>
          <w:lang w:val="sr-RS"/>
        </w:rPr>
        <w:t>утврђени број бодова</w:t>
      </w:r>
      <w:r>
        <w:rPr>
          <w:rFonts w:eastAsia="Calibri" w:cs="Times New Roman" w:ascii="Times New Roman" w:hAnsi="Times New Roman"/>
          <w:b/>
          <w:w w:val="90"/>
          <w:lang w:val="sr-RS"/>
        </w:rPr>
        <w:t>: _________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w w:val="90"/>
          <w:sz w:val="10"/>
          <w:lang w:val="sr-RS"/>
        </w:rPr>
      </w:pPr>
      <w:r>
        <w:rPr>
          <w:rFonts w:eastAsia="Calibri" w:cs="Times New Roman" w:ascii="Times New Roman" w:hAnsi="Times New Roman"/>
          <w:w w:val="90"/>
          <w:sz w:val="10"/>
          <w:lang w:val="sr-RS"/>
        </w:rPr>
      </w:r>
    </w:p>
    <w:tbl>
      <w:tblPr>
        <w:tblW w:w="64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25"/>
        <w:gridCol w:w="1362"/>
        <w:gridCol w:w="1133"/>
        <w:gridCol w:w="1135"/>
        <w:gridCol w:w="1205"/>
      </w:tblGrid>
      <w:tr>
        <w:trPr>
          <w:trHeight w:val="328" w:hRule="atLeast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Степен ризика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Низак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Средњи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Висок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Критичан</w:t>
            </w:r>
          </w:p>
        </w:tc>
      </w:tr>
      <w:tr>
        <w:trPr>
          <w:trHeight w:val="328" w:hRule="atLeast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b/>
                <w:w w:val="90"/>
                <w:lang w:val="sr-RS"/>
              </w:rPr>
              <w:t>Број бодова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w w:val="90"/>
                <w:lang w:val="sr-RS"/>
              </w:rPr>
              <w:t>15-16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108"/>
              <w:jc w:val="center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w w:val="90"/>
                <w:lang w:val="sr-RS"/>
              </w:rPr>
              <w:t>13-14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right="-108" w:hanging="0"/>
              <w:jc w:val="center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w w:val="90"/>
                <w:lang w:val="sr-RS"/>
              </w:rPr>
              <w:t>11-12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w w:val="90"/>
                <w:lang w:val="sr-RS"/>
              </w:rPr>
              <w:t>&lt;11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lang w:val="sr-RS"/>
        </w:rPr>
      </w:pPr>
      <w:r>
        <w:rPr>
          <w:rFonts w:eastAsia="Calibri" w:cs="Times New Roman" w:ascii="Times New Roman" w:hAnsi="Times New Roman"/>
          <w:sz w:val="24"/>
          <w:lang w:val="sr-RS"/>
        </w:rPr>
      </w:r>
    </w:p>
    <w:tbl>
      <w:tblPr>
        <w:tblW w:w="1024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9"/>
        <w:gridCol w:w="1801"/>
        <w:gridCol w:w="3086"/>
      </w:tblGrid>
      <w:tr>
        <w:trPr>
          <w:trHeight w:val="278" w:hRule="atLeast"/>
        </w:trPr>
        <w:tc>
          <w:tcPr>
            <w:tcW w:w="5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24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  <w:t>Степен ризика у односу на остварени број бодова је: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низак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eastAsia="Calibri" w:cs="Times New Roman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14328_590927197"/>
            <w:bookmarkStart w:id="4" w:name="__Fieldmark__14328_590927197"/>
            <w:bookmarkEnd w:id="4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5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24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средњи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eastAsia="Calibri" w:cs="Times New Roman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" w:name="__Fieldmark__14336_590927197"/>
            <w:bookmarkStart w:id="6" w:name="__Fieldmark__14336_590927197"/>
            <w:bookmarkEnd w:id="6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5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24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висок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eastAsia="Calibri" w:cs="Times New Roman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7" w:name="__Fieldmark__14344_590927197"/>
            <w:bookmarkStart w:id="8" w:name="__Fieldmark__14344_590927197"/>
            <w:bookmarkEnd w:id="8"/>
            <w:r>
              <w:rPr/>
            </w:r>
            <w:r>
              <w:rPr/>
              <w:fldChar w:fldCharType="end"/>
            </w:r>
          </w:p>
        </w:tc>
      </w:tr>
      <w:tr>
        <w:trPr>
          <w:trHeight w:val="288" w:hRule="atLeast"/>
        </w:trPr>
        <w:tc>
          <w:tcPr>
            <w:tcW w:w="53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76" w:before="240" w:after="0"/>
              <w:ind w:right="-92" w:hanging="0"/>
              <w:jc w:val="center"/>
              <w:rPr>
                <w:rFonts w:ascii="Times New Roman" w:hAnsi="Times New Roman" w:eastAsia="Calibri" w:cs="Times New Roman"/>
                <w:b/>
                <w:b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lang w:val="ru-RU"/>
              </w:rPr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eastAsia="Calibri" w:cs="Times New Roman"/>
                <w:w w:val="90"/>
                <w:lang w:val="sr-RS"/>
              </w:rPr>
            </w:pPr>
            <w:r>
              <w:rPr>
                <w:rFonts w:eastAsia="Calibri" w:cs="Times New Roman" w:ascii="Times New Roman" w:hAnsi="Times New Roman"/>
                <w:lang w:val="sr-RS"/>
              </w:rPr>
              <w:t>критичан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ind w:left="34" w:hanging="34"/>
              <w:rPr>
                <w:rFonts w:ascii="Times New Roman" w:hAnsi="Times New Roman" w:eastAsia="Calibri" w:cs="Times New Roman"/>
                <w:lang w:val="en-GB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" w:name="__Fieldmark__14352_590927197"/>
            <w:bookmarkStart w:id="10" w:name="__Fieldmark__14352_590927197"/>
            <w:bookmarkEnd w:id="10"/>
            <w:r>
              <w:rPr/>
            </w:r>
            <w:r>
              <w:rPr/>
              <w:fldChar w:fldCharType="end"/>
            </w:r>
          </w:p>
        </w:tc>
      </w:tr>
    </w:tbl>
    <w:p>
      <w:pPr>
        <w:pStyle w:val="Normal"/>
        <w:spacing w:lineRule="auto" w:line="276" w:before="0" w:after="200"/>
        <w:rPr>
          <w:rFonts w:ascii="Calibri" w:hAnsi="Calibri" w:eastAsia="Calibri" w:cs="Times New Roman"/>
          <w:lang w:val="en-GB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09" w:top="1191" w:footer="709" w:bottom="119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  <w:lang w:val="sr-RS"/>
      </w:rPr>
      <w:t>Страна</w:t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bCs/>
      </w:rPr>
      <w:fldChar w:fldCharType="begin"/>
    </w:r>
    <w:r>
      <w:rPr>
        <w:bCs/>
        <w:rFonts w:ascii="Times New Roman" w:hAnsi="Times New Roman"/>
      </w:rPr>
      <w:instrText> PAGE </w:instrText>
    </w:r>
    <w:r>
      <w:rPr>
        <w:bCs/>
        <w:rFonts w:ascii="Times New Roman" w:hAnsi="Times New Roman"/>
      </w:rPr>
      <w:fldChar w:fldCharType="separate"/>
    </w:r>
    <w:r>
      <w:rPr>
        <w:bCs/>
        <w:rFonts w:ascii="Times New Roman" w:hAnsi="Times New Roman"/>
      </w:rPr>
      <w:t>3</w:t>
    </w:r>
    <w:r>
      <w:rPr>
        <w:bCs/>
        <w:rFonts w:ascii="Times New Roman" w:hAnsi="Times New Roman"/>
      </w:rPr>
      <w:fldChar w:fldCharType="end"/>
    </w:r>
    <w:r>
      <w:rPr>
        <w:rFonts w:ascii="Times New Roman" w:hAnsi="Times New Roman"/>
        <w:lang w:val="sr-RS"/>
      </w:rPr>
      <w:t>/</w:t>
    </w:r>
    <w:r>
      <w:rPr>
        <w:rFonts w:ascii="Times New Roman" w:hAnsi="Times New Roman"/>
        <w:bCs/>
      </w:rPr>
      <w:fldChar w:fldCharType="begin"/>
    </w:r>
    <w:r>
      <w:rPr>
        <w:bCs/>
        <w:rFonts w:ascii="Times New Roman" w:hAnsi="Times New Roman"/>
      </w:rPr>
      <w:instrText> NUMPAGES </w:instrText>
    </w:r>
    <w:r>
      <w:rPr>
        <w:bCs/>
        <w:rFonts w:ascii="Times New Roman" w:hAnsi="Times New Roman"/>
      </w:rPr>
      <w:fldChar w:fldCharType="separate"/>
    </w:r>
    <w:r>
      <w:rPr>
        <w:bCs/>
        <w:rFonts w:ascii="Times New Roman" w:hAnsi="Times New Roman"/>
      </w:rPr>
      <w:t>3</w:t>
    </w:r>
    <w:r>
      <w:rPr>
        <w:bCs/>
        <w:rFonts w:ascii="Times New Roman" w:hAnsi="Times New Roman"/>
      </w:rPr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62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90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3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/>
            </w:rPr>
            <w:t>Р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790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>Шифра: КЛ-0</w:t>
          </w:r>
          <w:r>
            <w:rPr>
              <w:rFonts w:eastAsia="Times New Roman" w:ascii="Times New Roman" w:hAnsi="Times New Roman"/>
              <w:b/>
              <w:sz w:val="24"/>
              <w:szCs w:val="24"/>
            </w:rPr>
            <w:t>6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>-01/07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/>
              <w:b/>
              <w:b/>
              <w:sz w:val="24"/>
              <w:szCs w:val="24"/>
            </w:rPr>
          </w:pP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 xml:space="preserve">Датум: 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ascii="Times New Roman" w:hAnsi="Times New Roman"/>
              <w:b/>
              <w:sz w:val="24"/>
              <w:szCs w:val="24"/>
            </w:rPr>
            <w:t>.11.202</w:t>
          </w:r>
          <w:r>
            <w:rPr>
              <w:rFonts w:eastAsia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/>
              <w:sz w:val="20"/>
              <w:szCs w:val="20"/>
              <w:lang w:val="sr-CS"/>
            </w:rPr>
          </w:pPr>
          <w:r>
            <w:rPr>
              <w:rFonts w:eastAsia="Times New Roman" w:ascii="Times New Roman" w:hAnsi="Times New Roman"/>
              <w:b/>
              <w:sz w:val="24"/>
              <w:szCs w:val="24"/>
              <w:lang w:val="sr-CS"/>
            </w:rPr>
            <w:t>ОТП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-1080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-10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-93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-86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-792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-72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-64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-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-50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67755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67755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86f7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86f7d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486f7d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486f7d"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6775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6775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b1dcd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86f7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486f7d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486f7d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3</Pages>
  <Words>411</Words>
  <Characters>2292</Characters>
  <CharactersWithSpaces>3210</CharactersWithSpaces>
  <Paragraphs>117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2022-12-09T13:06:00Z</dcterms:created>
  <dc:creator>Jelena Stankovic</dc:creator>
  <dc:description/>
  <dc:language>en-US</dc:language>
  <cp:lastModifiedBy/>
  <cp:lastPrinted>2016-11-03T06:52:00Z</cp:lastPrinted>
  <dcterms:modified xsi:type="dcterms:W3CDTF">2025-03-31T14:16:53Z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